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Quicksand" w:cs="Quicksand" w:eastAsia="Quicksand" w:hAnsi="Quicksand"/>
          <w:b w:val="1"/>
          <w:sz w:val="24"/>
          <w:szCs w:val="24"/>
          <w:rtl w:val="0"/>
        </w:rPr>
        <w:t xml:space="preserve">Engineering Design Process:  ______ / 4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4558.999999999998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620"/>
        <w:gridCol w:w="2735.9999999999995"/>
        <w:gridCol w:w="2735.9999999999995"/>
        <w:gridCol w:w="2735.9999999999995"/>
        <w:gridCol w:w="2735.9999999999995"/>
        <w:gridCol w:w="1995"/>
        <w:tblGridChange w:id="0">
          <w:tblGrid>
            <w:gridCol w:w="1620"/>
            <w:gridCol w:w="2735.9999999999995"/>
            <w:gridCol w:w="2735.9999999999995"/>
            <w:gridCol w:w="2735.9999999999995"/>
            <w:gridCol w:w="2735.9999999999995"/>
            <w:gridCol w:w="1995"/>
          </w:tblGrid>
        </w:tblGridChange>
      </w:tblGrid>
      <w:tr>
        <w:trPr>
          <w:trHeight w:val="960" w:hRule="atLeast"/>
        </w:trPr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Grading Criteria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ind w:left="-18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Exceeds Standard </w:t>
            </w:r>
          </w:p>
          <w:p w:rsidR="00000000" w:rsidDel="00000000" w:rsidP="00000000" w:rsidRDefault="00000000" w:rsidRPr="00000000">
            <w:pPr>
              <w:spacing w:line="240" w:lineRule="auto"/>
              <w:ind w:left="-18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(4)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At Standard 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(3)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Approaching Standard (2)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Below Standard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(1)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ind w:left="1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No evidence </w:t>
            </w:r>
          </w:p>
          <w:p w:rsidR="00000000" w:rsidDel="00000000" w:rsidP="00000000" w:rsidRDefault="00000000" w:rsidRPr="00000000">
            <w:pPr>
              <w:spacing w:line="240" w:lineRule="auto"/>
              <w:ind w:left="1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sz w:val="20"/>
                <w:szCs w:val="20"/>
                <w:rtl w:val="0"/>
              </w:rPr>
              <w:t xml:space="preserve">(0)</w:t>
            </w:r>
          </w:p>
        </w:tc>
      </w:tr>
      <w:tr>
        <w:trPr>
          <w:trHeight w:val="3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rtl w:val="0"/>
              </w:rPr>
              <w:t xml:space="preserve">Identify the Problem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firstLine="1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Properly identifies problem as conceptual or physical; includes 3-4 testable criteria/constraints.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Only 2-3 criteria/constraints are testable.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Does not properly identify problem.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Has a problem, criteria, and constraints, but very little is accurate or testable.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1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Incomplete or not included</w:t>
            </w:r>
          </w:p>
        </w:tc>
      </w:tr>
      <w:tr>
        <w:trPr>
          <w:trHeight w:val="3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rtl w:val="0"/>
              </w:rPr>
              <w:t xml:space="preserve">Gather Information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firstLine="1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Information is well organized, informative, and useful in making a plan related to the problem.  Detailed functional diagram is included.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Information is informative, but poorly organized.  A basic functional diagram is included.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Information is vague and poorly organized. No functional diagram is included.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Information provided has little to do with the problem or potential solutions.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1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Incomplete or not included</w:t>
            </w:r>
          </w:p>
        </w:tc>
      </w:tr>
      <w:tr>
        <w:trPr>
          <w:trHeight w:val="3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rtl w:val="0"/>
              </w:rPr>
              <w:t xml:space="preserve">Develop a Plan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firstLine="1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Detailed final diagram that includes a system analysis, color, and labels.  Budget is complete and accurate.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No system analysis is included, but diagram is otherwise highly detailed.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Diagram is a description of the solution or plan with no pictures.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Very little detail is included in the diagram or budget.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1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Incomplete or not included</w:t>
            </w:r>
          </w:p>
        </w:tc>
      </w:tr>
      <w:tr>
        <w:trPr>
          <w:trHeight w:val="3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rtl w:val="0"/>
              </w:rPr>
              <w:t xml:space="preserve">Build &amp; Test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firstLine="1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Conceptual - Group presented a well thought out plan for the class to evaluate.</w:t>
            </w:r>
          </w:p>
          <w:p w:rsidR="00000000" w:rsidDel="00000000" w:rsidP="00000000" w:rsidRDefault="00000000" w:rsidRPr="00000000">
            <w:pPr>
              <w:spacing w:line="240" w:lineRule="auto"/>
              <w:ind w:firstLine="1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Physical - Multiple trials were conducted for each criteria or constraint and recorded in data tables.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Conceptual - Group presentation seemed unrehearsed, but provided high detail.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Physical - Only 2 criteria or constraints were tested.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Conceptual - Group presentation was unrehearsed and only provided basic details.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Physical - Criteria &amp; constraints were tested, but little information on what was measured is provided.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Conceptual - Little effort went into preparing the information for presentation (slides or poster are poor quality).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Physical - Criteria &amp; constraints were tested, but little information was recorded.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1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Incomplete or not included</w:t>
            </w:r>
          </w:p>
        </w:tc>
      </w:tr>
      <w:tr>
        <w:trPr>
          <w:trHeight w:val="3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rtl w:val="0"/>
              </w:rPr>
              <w:t xml:space="preserve">Physical Solution - Redesign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firstLine="1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Completed two modifications to improve the initial design.  Thoughtful reasoning was provided for both as well as an adjusted budget.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Completed one modification to improve the initial design.  Some reasoning was provided for modification.  Budget was revised.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Completed one modification, but did not provide reasoning why modification was needed/included. Budget was revised.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Completed one drawn or described modification.  Budget was not revised to reflect modification.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1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Incomplete or not included</w:t>
            </w:r>
          </w:p>
        </w:tc>
      </w:tr>
      <w:tr>
        <w:trPr>
          <w:trHeight w:val="3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i w:val="1"/>
                <w:sz w:val="20"/>
                <w:szCs w:val="20"/>
                <w:rtl w:val="0"/>
              </w:rPr>
              <w:t xml:space="preserve">Physical Solution - Build &amp; Test Again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firstLine="1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Rebuilt and tested according to the initial plan with two modifications.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Rebuilt and tested according to initial design with one modification.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Rebuilt and tested, but was unsuccessful in implementing their redesign, or did not include data for the redesigned solution.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Rebuilt, but did not test according to the criteria described.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1" w:firstLine="0"/>
              <w:contextualSpacing w:val="0"/>
              <w:jc w:val="center"/>
            </w:pPr>
            <w:r w:rsidDel="00000000" w:rsidR="00000000" w:rsidRPr="00000000">
              <w:rPr>
                <w:rFonts w:ascii="Quicksand" w:cs="Quicksand" w:eastAsia="Quicksand" w:hAnsi="Quicksand"/>
                <w:sz w:val="16"/>
                <w:szCs w:val="16"/>
                <w:rtl w:val="0"/>
              </w:rPr>
              <w:t xml:space="preserve">Incomplete or not included</w:t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Quicksand" w:cs="Quicksand" w:eastAsia="Quicksand" w:hAnsi="Quicksand"/>
          <w:b w:val="1"/>
          <w:sz w:val="24"/>
          <w:szCs w:val="24"/>
          <w:rtl w:val="0"/>
        </w:rPr>
        <w:t xml:space="preserve">Comments: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2240" w:w="15840"/>
      <w:pgMar w:bottom="720" w:top="720" w:left="720" w:right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Fonts w:ascii="Quicksand" w:cs="Quicksand" w:eastAsia="Quicksand" w:hAnsi="Quicksand"/>
        <w:b w:val="1"/>
        <w:sz w:val="26"/>
        <w:szCs w:val="26"/>
        <w:rtl w:val="0"/>
      </w:rPr>
      <w:t xml:space="preserve">Science 8</w:t>
      <w:tab/>
      <w:tab/>
      <w:tab/>
      <w:tab/>
      <w:tab/>
      <w:tab/>
      <w:tab/>
      <w:tab/>
      <w:tab/>
      <w:tab/>
      <w:tab/>
      <w:tab/>
      <w:t xml:space="preserve">Name:  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Fonts w:ascii="Quicksand" w:cs="Quicksand" w:eastAsia="Quicksand" w:hAnsi="Quicksand"/>
        <w:sz w:val="26"/>
        <w:szCs w:val="26"/>
        <w:rtl w:val="0"/>
      </w:rPr>
      <w:t xml:space="preserve">     Unit 3 Atmosphere &amp; Weather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Fonts w:ascii="Quicksand" w:cs="Quicksand" w:eastAsia="Quicksand" w:hAnsi="Quicksand"/>
        <w:sz w:val="26"/>
        <w:szCs w:val="26"/>
        <w:rtl w:val="0"/>
      </w:rPr>
      <w:t xml:space="preserve">     </w:t>
    </w:r>
    <w:r w:rsidDel="00000000" w:rsidR="00000000" w:rsidRPr="00000000">
      <w:rPr>
        <w:rFonts w:ascii="Quicksand" w:cs="Quicksand" w:eastAsia="Quicksand" w:hAnsi="Quicksand"/>
        <w:i w:val="1"/>
        <w:sz w:val="26"/>
        <w:szCs w:val="26"/>
        <w:rtl w:val="0"/>
      </w:rPr>
      <w:t xml:space="preserve">Engineering Design Process</w:t>
    </w:r>
    <w:r w:rsidDel="00000000" w:rsidR="00000000" w:rsidRPr="00000000">
      <w:rPr>
        <w:rFonts w:ascii="Quicksand" w:cs="Quicksand" w:eastAsia="Quicksand" w:hAnsi="Quicksand"/>
        <w:sz w:val="26"/>
        <w:szCs w:val="26"/>
        <w:rtl w:val="0"/>
      </w:rPr>
      <w:t xml:space="preserve"> - Rubric</w:t>
      <w:tab/>
      <w:tab/>
      <w:tab/>
      <w:tab/>
      <w:tab/>
      <w:tab/>
      <w:tab/>
      <w:tab/>
      <w:tab/>
      <w:t xml:space="preserve">Period: 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